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300" w:rsidRPr="00C8461A" w:rsidRDefault="006D7300" w:rsidP="006D7300">
      <w:pPr>
        <w:shd w:val="clear" w:color="auto" w:fill="FFFFFF"/>
        <w:spacing w:before="300" w:after="150" w:line="240" w:lineRule="auto"/>
        <w:jc w:val="both"/>
        <w:outlineLvl w:val="2"/>
        <w:rPr>
          <w:rFonts w:ascii="Arial" w:eastAsia="Times New Roman" w:hAnsi="Arial" w:cs="Arial"/>
          <w:color w:val="333333"/>
          <w:spacing w:val="2"/>
          <w:sz w:val="36"/>
          <w:szCs w:val="36"/>
        </w:rPr>
      </w:pPr>
      <w:r w:rsidRPr="00C8461A">
        <w:rPr>
          <w:rFonts w:ascii="Arial" w:eastAsia="Times New Roman" w:hAnsi="Arial" w:cs="Arial"/>
          <w:color w:val="333333"/>
          <w:spacing w:val="2"/>
          <w:sz w:val="36"/>
          <w:szCs w:val="36"/>
        </w:rPr>
        <w:t xml:space="preserve">Arrêté N° 00003/MENESTFPRSCJS </w:t>
      </w:r>
      <w:proofErr w:type="gramStart"/>
      <w:r w:rsidRPr="00C8461A">
        <w:rPr>
          <w:rFonts w:ascii="Arial" w:eastAsia="Times New Roman" w:hAnsi="Arial" w:cs="Arial"/>
          <w:color w:val="333333"/>
          <w:spacing w:val="2"/>
          <w:sz w:val="36"/>
          <w:szCs w:val="36"/>
        </w:rPr>
        <w:t>du 09/01/2013 portant critères</w:t>
      </w:r>
      <w:proofErr w:type="gramEnd"/>
      <w:r w:rsidRPr="00C8461A">
        <w:rPr>
          <w:rFonts w:ascii="Arial" w:eastAsia="Times New Roman" w:hAnsi="Arial" w:cs="Arial"/>
          <w:color w:val="333333"/>
          <w:spacing w:val="2"/>
          <w:sz w:val="36"/>
          <w:szCs w:val="36"/>
        </w:rPr>
        <w:t xml:space="preserve"> et modalités des partenariats « public-privé » avec les promoteurs ou gestionnaires d'établissements privés d'enseignement, de formation et de recherche</w:t>
      </w:r>
    </w:p>
    <w:p w:rsidR="006D7300" w:rsidRPr="00C8461A" w:rsidRDefault="006D7300" w:rsidP="006D7300">
      <w:pPr>
        <w:spacing w:before="300" w:after="30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pict>
          <v:rect id="_x0000_i1025" style="width:0;height:0" o:hralign="center" o:hrstd="t" o:hrnoshade="t" o:hr="t" fillcolor="#333" stroked="f"/>
        </w:pict>
      </w:r>
    </w:p>
    <w:p w:rsidR="006D7300" w:rsidRPr="00C8461A" w:rsidRDefault="006D7300" w:rsidP="006D7300">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LE MINISTRE DE L'EDUCATION NATIONALE, DE L'ENSEIGNEMENT SUPERIEUR ET TECHNIQUE, DE LA FORMATION PROFESSIONNELLE ET DE LA RECHERCHE SCIENTIFIQUE, CHARGE DE LA CULTURE, DE LA JEUNESSE ET DES SPORTS ;</w:t>
      </w:r>
    </w:p>
    <w:p w:rsidR="006D7300" w:rsidRPr="00C8461A" w:rsidRDefault="006D7300" w:rsidP="006D7300">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la Constitution ;</w:t>
      </w:r>
    </w:p>
    <w:p w:rsidR="006D7300" w:rsidRPr="00C8461A" w:rsidRDefault="006D7300" w:rsidP="006D7300">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le décret n°0140/PR du 27 février 2012 portant nomination du Premier Ministre, Chef du Gouvernement ;</w:t>
      </w:r>
    </w:p>
    <w:p w:rsidR="006D7300" w:rsidRPr="00C8461A" w:rsidRDefault="006D7300" w:rsidP="006D7300">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le décret n°0141/PR du 28 février 2012 portant nomination des membres du Gouvernement de la République ;</w:t>
      </w:r>
    </w:p>
    <w:p w:rsidR="006D7300" w:rsidRPr="00C8461A" w:rsidRDefault="006D7300" w:rsidP="006D7300">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la loi n°0021/2011 du 14 février 2012 portant orientation générale de l'éducation, de la formation et de la recherch</w:t>
      </w:r>
      <w:bookmarkStart w:id="0" w:name="_GoBack"/>
      <w:bookmarkEnd w:id="0"/>
      <w:r w:rsidRPr="00C8461A">
        <w:rPr>
          <w:rFonts w:ascii="Arial" w:eastAsia="Times New Roman" w:hAnsi="Arial" w:cs="Arial"/>
          <w:color w:val="333333"/>
          <w:spacing w:val="2"/>
          <w:sz w:val="21"/>
          <w:szCs w:val="21"/>
        </w:rPr>
        <w:t>e ;</w:t>
      </w:r>
    </w:p>
    <w:p w:rsidR="006D7300" w:rsidRPr="00C8461A" w:rsidRDefault="006D7300" w:rsidP="006D7300">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la loi n°21/2000 du 10 janvier 2001 déterminant les principes fondamentaux de l'enseignement supérieur en République Gabonaise ;</w:t>
      </w:r>
    </w:p>
    <w:p w:rsidR="006D7300" w:rsidRPr="00C8461A" w:rsidRDefault="006D7300" w:rsidP="006D7300">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la loi n°22/2000 du 10 janvier 2001 déterminant les principaux fondamentaux de la recherche scientifique en République Gabonaise ;</w:t>
      </w:r>
    </w:p>
    <w:p w:rsidR="006D7300" w:rsidRPr="00C8461A" w:rsidRDefault="006D7300" w:rsidP="006D7300">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la loi n°8/91 du 26 septembre 1991 portant Statut Général des fonctionnaires, ensemble les textes modificatifs subséquents ;</w:t>
      </w:r>
    </w:p>
    <w:p w:rsidR="006D7300" w:rsidRPr="00C8461A" w:rsidRDefault="006D7300" w:rsidP="006D7300">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la loi n°001/2005 du 4 février 2005 portant Statut Général de la Fonction Publique ;</w:t>
      </w:r>
    </w:p>
    <w:p w:rsidR="006D7300" w:rsidRPr="00C8461A" w:rsidRDefault="006D7300" w:rsidP="006D7300">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la loi n°14/2005 du 8 août 2005 portant Code de Déontologie de la Fonction Publique ;</w:t>
      </w:r>
    </w:p>
    <w:p w:rsidR="006D7300" w:rsidRPr="00C8461A" w:rsidRDefault="006D7300" w:rsidP="006D7300">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la loi n°21/84 du 29 décembre 1984 fixant les règles applicables à l'enseignement privé ;</w:t>
      </w:r>
    </w:p>
    <w:p w:rsidR="006D7300" w:rsidRPr="00C8461A" w:rsidRDefault="006D7300" w:rsidP="006D7300">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l'ordonnance n°3/1991/PR du 30 septembre 1991 accordant l'autonomie de gestion financière aux universités ;</w:t>
      </w:r>
    </w:p>
    <w:p w:rsidR="006D7300" w:rsidRPr="00C8461A" w:rsidRDefault="006D7300" w:rsidP="006D7300">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le décret n°866/PR/MES/MFP du 20 août 1981 fixant le Statut particulier des personnels enseignants de l'enseignement supérieur ;</w:t>
      </w:r>
    </w:p>
    <w:p w:rsidR="006D7300" w:rsidRPr="00C8461A" w:rsidRDefault="006D7300" w:rsidP="006D7300">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le décret n°371/PR/MESRS du 31 mars 1988 abrogeant et remplaçant le décret n°1864/PR/MESRS du 15 décembre 1987 fixant le Statut particulier des personnels de la recherche scientifique et technologique ;</w:t>
      </w:r>
    </w:p>
    <w:p w:rsidR="006D7300" w:rsidRPr="00C8461A" w:rsidRDefault="006D7300" w:rsidP="006D7300">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le décret n°632/PR/MENESRSI du 10 août 2010 portant attributions et organisation du Ministère de l'Education Nationale, de l'Enseignement Supérieur, de la Recherche Scientifique et de l'Innovation, chargé de la Culture ;</w:t>
      </w:r>
    </w:p>
    <w:p w:rsidR="006D7300" w:rsidRPr="00C8461A" w:rsidRDefault="006D7300" w:rsidP="006D7300">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Vu le décret n°308/PR/METFP du 22 mars 2011 portant attributions et organisation du Ministère de l'Enseignement Technique et de la Formation Professionnelle ;</w:t>
      </w:r>
    </w:p>
    <w:p w:rsidR="006D7300" w:rsidRPr="00C8461A" w:rsidRDefault="006D7300" w:rsidP="006D7300">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 xml:space="preserve">A R </w:t>
      </w:r>
      <w:proofErr w:type="spellStart"/>
      <w:r w:rsidRPr="00C8461A">
        <w:rPr>
          <w:rFonts w:ascii="Arial" w:eastAsia="Times New Roman" w:hAnsi="Arial" w:cs="Arial"/>
          <w:color w:val="333333"/>
          <w:spacing w:val="2"/>
          <w:sz w:val="21"/>
          <w:szCs w:val="21"/>
        </w:rPr>
        <w:t>R</w:t>
      </w:r>
      <w:proofErr w:type="spellEnd"/>
      <w:r w:rsidRPr="00C8461A">
        <w:rPr>
          <w:rFonts w:ascii="Arial" w:eastAsia="Times New Roman" w:hAnsi="Arial" w:cs="Arial"/>
          <w:color w:val="333333"/>
          <w:spacing w:val="2"/>
          <w:sz w:val="21"/>
          <w:szCs w:val="21"/>
        </w:rPr>
        <w:t xml:space="preserve"> E T E :</w:t>
      </w:r>
    </w:p>
    <w:p w:rsidR="006D7300" w:rsidRPr="00C8461A" w:rsidRDefault="006D7300" w:rsidP="006D7300">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lastRenderedPageBreak/>
        <w:t>Article premier</w:t>
      </w:r>
      <w:r w:rsidRPr="00C8461A">
        <w:rPr>
          <w:rFonts w:ascii="Arial" w:eastAsia="Times New Roman" w:hAnsi="Arial" w:cs="Arial"/>
          <w:color w:val="333333"/>
          <w:spacing w:val="2"/>
          <w:sz w:val="21"/>
          <w:szCs w:val="21"/>
        </w:rPr>
        <w:t> : Le présent arrêté, pris en application des dispositions de l'article 112 de la loi n°0021/2011 du 14 février 2012 susvisée, a pour objet de déterminer les critères et modalités des partenariats « public-privé » avec les promoteurs et gestionnaires d'établissements privés d'enseignement, de formation et de recherche.</w:t>
      </w:r>
    </w:p>
    <w:p w:rsidR="006D7300" w:rsidRPr="00C8461A" w:rsidRDefault="006D7300" w:rsidP="006D7300">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t>Article 2</w:t>
      </w:r>
      <w:r w:rsidRPr="00C8461A">
        <w:rPr>
          <w:rFonts w:ascii="Arial" w:eastAsia="Times New Roman" w:hAnsi="Arial" w:cs="Arial"/>
          <w:color w:val="333333"/>
          <w:spacing w:val="2"/>
          <w:sz w:val="21"/>
          <w:szCs w:val="21"/>
        </w:rPr>
        <w:t xml:space="preserve"> : Pour les formations </w:t>
      </w:r>
      <w:proofErr w:type="spellStart"/>
      <w:r>
        <w:rPr>
          <w:rFonts w:ascii="Arial" w:eastAsia="Times New Roman" w:hAnsi="Arial" w:cs="Arial"/>
          <w:color w:val="333333"/>
          <w:spacing w:val="2"/>
          <w:sz w:val="21"/>
          <w:szCs w:val="21"/>
        </w:rPr>
        <w:t>professionalisante</w:t>
      </w:r>
      <w:r w:rsidRPr="00C8461A">
        <w:rPr>
          <w:rFonts w:ascii="Arial" w:eastAsia="Times New Roman" w:hAnsi="Arial" w:cs="Arial"/>
          <w:color w:val="333333"/>
          <w:spacing w:val="2"/>
          <w:sz w:val="21"/>
          <w:szCs w:val="21"/>
        </w:rPr>
        <w:t>s</w:t>
      </w:r>
      <w:proofErr w:type="spellEnd"/>
      <w:r w:rsidRPr="00C8461A">
        <w:rPr>
          <w:rFonts w:ascii="Arial" w:eastAsia="Times New Roman" w:hAnsi="Arial" w:cs="Arial"/>
          <w:color w:val="333333"/>
          <w:spacing w:val="2"/>
          <w:sz w:val="21"/>
          <w:szCs w:val="21"/>
        </w:rPr>
        <w:t xml:space="preserve"> du Supérieur ou de niveau intermédiaire ou encore de base, l'établissement doit remplir les conditions suivantes :</w:t>
      </w:r>
    </w:p>
    <w:p w:rsidR="006D7300" w:rsidRPr="00C8461A" w:rsidRDefault="006D7300" w:rsidP="006D7300">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 la ou les filières de formation et de recherche doivent être conformes aux domaines de formation prioritaires définis par le Gouvernement ;</w:t>
      </w:r>
    </w:p>
    <w:p w:rsidR="006D7300" w:rsidRPr="00C8461A" w:rsidRDefault="006D7300" w:rsidP="006D7300">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 justifier d'au moins un partenariat soit avec une entreprise dont l'objet social est en rapport avec la ou les filières de formation de l'établissement ; ladite entreprise étant par ailleurs reconnue par la Chambre de Commerce et le Patronat gabonais, soit avec une Administration ou une Institution employant des professionnels du domaine de formation concernée, soit encore avec un Ordre regroupant des membres d'une profession libérale ;</w:t>
      </w:r>
    </w:p>
    <w:p w:rsidR="006D7300" w:rsidRPr="00C8461A" w:rsidRDefault="006D7300" w:rsidP="006D7300">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 xml:space="preserve">- justifier d'au moins un partenariat avec un établissement public national assurant la même formation ou un établissement public d'Etat partenaire ou encore d'un établissement étranger accepté par l'Etat gabonais, chargé de garantir la </w:t>
      </w:r>
      <w:r w:rsidRPr="00C8461A">
        <w:rPr>
          <w:rFonts w:ascii="Arial" w:eastAsia="Times New Roman" w:hAnsi="Arial" w:cs="Arial"/>
          <w:color w:val="333333"/>
          <w:spacing w:val="2"/>
          <w:sz w:val="21"/>
          <w:szCs w:val="21"/>
        </w:rPr>
        <w:t>Co diplomation</w:t>
      </w:r>
      <w:r w:rsidRPr="00C8461A">
        <w:rPr>
          <w:rFonts w:ascii="Arial" w:eastAsia="Times New Roman" w:hAnsi="Arial" w:cs="Arial"/>
          <w:color w:val="333333"/>
          <w:spacing w:val="2"/>
          <w:sz w:val="21"/>
          <w:szCs w:val="21"/>
        </w:rPr>
        <w:t xml:space="preserve"> ou la double-</w:t>
      </w:r>
      <w:r w:rsidRPr="00C8461A">
        <w:rPr>
          <w:rFonts w:ascii="Arial" w:eastAsia="Times New Roman" w:hAnsi="Arial" w:cs="Arial"/>
          <w:color w:val="333333"/>
          <w:spacing w:val="2"/>
          <w:sz w:val="21"/>
          <w:szCs w:val="21"/>
        </w:rPr>
        <w:t>diplomation</w:t>
      </w:r>
      <w:r w:rsidRPr="00C8461A">
        <w:rPr>
          <w:rFonts w:ascii="Arial" w:eastAsia="Times New Roman" w:hAnsi="Arial" w:cs="Arial"/>
          <w:color w:val="333333"/>
          <w:spacing w:val="2"/>
          <w:sz w:val="21"/>
          <w:szCs w:val="21"/>
        </w:rPr>
        <w:t>.</w:t>
      </w:r>
    </w:p>
    <w:p w:rsidR="006D7300" w:rsidRPr="00C8461A" w:rsidRDefault="006D7300" w:rsidP="006D7300">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t>Article 3</w:t>
      </w:r>
      <w:r w:rsidRPr="00C8461A">
        <w:rPr>
          <w:rFonts w:ascii="Arial" w:eastAsia="Times New Roman" w:hAnsi="Arial" w:cs="Arial"/>
          <w:color w:val="333333"/>
          <w:spacing w:val="2"/>
          <w:sz w:val="21"/>
          <w:szCs w:val="21"/>
        </w:rPr>
        <w:t xml:space="preserve"> : L’établissement d’enseignement, de formation ou de recherche doit disposer d'enseignants permanents diplômés d'un établissement public de formation </w:t>
      </w:r>
      <w:r w:rsidRPr="00C8461A">
        <w:rPr>
          <w:rFonts w:ascii="Arial" w:eastAsia="Times New Roman" w:hAnsi="Arial" w:cs="Arial"/>
          <w:color w:val="333333"/>
          <w:spacing w:val="2"/>
          <w:sz w:val="21"/>
          <w:szCs w:val="21"/>
        </w:rPr>
        <w:t>d’enseignant ou privé partenaire</w:t>
      </w:r>
      <w:r w:rsidRPr="00C8461A">
        <w:rPr>
          <w:rFonts w:ascii="Arial" w:eastAsia="Times New Roman" w:hAnsi="Arial" w:cs="Arial"/>
          <w:color w:val="333333"/>
          <w:spacing w:val="2"/>
          <w:sz w:val="21"/>
          <w:szCs w:val="21"/>
        </w:rPr>
        <w:t xml:space="preserve"> de l’Etat.</w:t>
      </w:r>
    </w:p>
    <w:p w:rsidR="006D7300" w:rsidRPr="00C8461A" w:rsidRDefault="006D7300" w:rsidP="006D7300">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Ils doivent être titulaires d'un contrat de travail conforme au droit du travail gabonais et enregistrés dans les organismes de sécurité sociale et de couverture maladie.</w:t>
      </w:r>
    </w:p>
    <w:p w:rsidR="006D7300" w:rsidRPr="00C8461A" w:rsidRDefault="006D7300" w:rsidP="006D7300">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Pour les enseignants vacataires, ils doivent être de qualification suffisante.</w:t>
      </w:r>
    </w:p>
    <w:p w:rsidR="006D7300" w:rsidRPr="00C8461A" w:rsidRDefault="006D7300" w:rsidP="006D7300">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S'agissant des agents de l'Etat, leur contrat de vacation doit être approuvé par le Ministre ou par le Chef d'Institution de leur administration d'origine.</w:t>
      </w:r>
    </w:p>
    <w:p w:rsidR="006D7300" w:rsidRPr="00C8461A" w:rsidRDefault="006D7300" w:rsidP="006D7300">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t>Article 4 </w:t>
      </w:r>
      <w:r w:rsidRPr="00C8461A">
        <w:rPr>
          <w:rFonts w:ascii="Arial" w:eastAsia="Times New Roman" w:hAnsi="Arial" w:cs="Arial"/>
          <w:color w:val="333333"/>
          <w:spacing w:val="2"/>
          <w:sz w:val="21"/>
          <w:szCs w:val="21"/>
        </w:rPr>
        <w:t>: L’établissement d’enseignement, de formation ou de recherche doit justifier d'un titre de propriété ou d'un bail prouvant l'existence d'infrastructures pédagogiques et scientifiques conformes aux dispositions de la loi n°0021/2011 du 14 février 2012 portant orientation générale de l'éducation, de la formation et de la recherche.</w:t>
      </w:r>
    </w:p>
    <w:p w:rsidR="006D7300" w:rsidRPr="00C8461A" w:rsidRDefault="006D7300" w:rsidP="006D7300">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t>Article 5</w:t>
      </w:r>
      <w:r w:rsidRPr="00C8461A">
        <w:rPr>
          <w:rFonts w:ascii="Arial" w:eastAsia="Times New Roman" w:hAnsi="Arial" w:cs="Arial"/>
          <w:color w:val="333333"/>
          <w:spacing w:val="2"/>
          <w:sz w:val="21"/>
          <w:szCs w:val="21"/>
        </w:rPr>
        <w:t> : L’établissement d’enseignement, de formation ou de recherche doit fournir un état de comptabilité matières, dressé par acte authentique, d'équipements scientifiques, pédagogiques et technologiques ainsi que du matériel didactique et autres moyens d'enseignement et de formation, conformes à la législation nationale et prouvant leur suffisance quantitative et qualitative.</w:t>
      </w:r>
    </w:p>
    <w:p w:rsidR="006D7300" w:rsidRPr="00C8461A" w:rsidRDefault="006D7300" w:rsidP="006D7300">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t>Article 6</w:t>
      </w:r>
      <w:r w:rsidRPr="00C8461A">
        <w:rPr>
          <w:rFonts w:ascii="Arial" w:eastAsia="Times New Roman" w:hAnsi="Arial" w:cs="Arial"/>
          <w:color w:val="333333"/>
          <w:spacing w:val="2"/>
          <w:sz w:val="21"/>
          <w:szCs w:val="21"/>
        </w:rPr>
        <w:t> : L'ensemble de ce dossier, adressé au Ministre, est soumis au Comité Scientifique d'Assurance Qualité (CSAQ) qui diligente une expertise et fait un rapport motivé au Ministre dans un délai de trente (30) jours.</w:t>
      </w:r>
    </w:p>
    <w:p w:rsidR="006D7300" w:rsidRPr="00C8461A" w:rsidRDefault="006D7300" w:rsidP="006D7300">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En cas d'avis favorable, le Ministre conclut le contrat.</w:t>
      </w:r>
    </w:p>
    <w:p w:rsidR="006D7300" w:rsidRPr="00C8461A" w:rsidRDefault="006D7300" w:rsidP="006D7300">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En cas d'avis défavorable, le Ministre le notifie au demandeur qui a la faculté de s'ajuster et de soumettre à nouveau sa candidature.</w:t>
      </w:r>
    </w:p>
    <w:p w:rsidR="006D7300" w:rsidRPr="00C8461A" w:rsidRDefault="006D7300" w:rsidP="006D7300">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Toutefois, un promoteur présentant un projet pertinent d'établissement d'enseignement, de formation et/ ou de recherche, peut bénéficier d'un accord de partenariat « public-privé », dans lequel il s'engage de se conformer à toutes les normes ci-dessus indiquées dans un délai ne pouvant excéder deux (2) ans.</w:t>
      </w:r>
    </w:p>
    <w:p w:rsidR="006D7300" w:rsidRPr="00C8461A" w:rsidRDefault="006D7300" w:rsidP="006D7300">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b/>
          <w:bCs/>
          <w:color w:val="333333"/>
          <w:spacing w:val="2"/>
          <w:sz w:val="21"/>
          <w:szCs w:val="21"/>
        </w:rPr>
        <w:t>Article 7</w:t>
      </w:r>
      <w:r w:rsidRPr="00C8461A">
        <w:rPr>
          <w:rFonts w:ascii="Arial" w:eastAsia="Times New Roman" w:hAnsi="Arial" w:cs="Arial"/>
          <w:color w:val="333333"/>
          <w:spacing w:val="2"/>
          <w:sz w:val="21"/>
          <w:szCs w:val="21"/>
        </w:rPr>
        <w:t> : Le présent arrêté qui prend effet à compter de la date de signature, sera enregistré, publié selon la procédure d'urgence et communiqué partout où besoin sera.</w:t>
      </w:r>
    </w:p>
    <w:p w:rsidR="006D7300" w:rsidRPr="00C8461A" w:rsidRDefault="006D7300" w:rsidP="006D7300">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 </w:t>
      </w:r>
    </w:p>
    <w:p w:rsidR="006D7300" w:rsidRPr="00C8461A" w:rsidRDefault="006D7300" w:rsidP="006D7300">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Fait à Libreville, le 9 janvier 2013</w:t>
      </w:r>
    </w:p>
    <w:p w:rsidR="006D7300" w:rsidRPr="00C8461A" w:rsidRDefault="006D7300" w:rsidP="006D7300">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lastRenderedPageBreak/>
        <w:t> </w:t>
      </w:r>
    </w:p>
    <w:p w:rsidR="006D7300" w:rsidRPr="00C8461A" w:rsidRDefault="006D7300" w:rsidP="006D7300">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Le Ministre de l’Education Nationale, de l’Enseignement Supérieur et Technique, de la Formation Professionnelle et de la Recherche Scientifique, chargé de la Culture, de la Jeunesse et des Sports</w:t>
      </w:r>
    </w:p>
    <w:p w:rsidR="006D7300" w:rsidRPr="00C8461A" w:rsidRDefault="006D7300" w:rsidP="006D7300">
      <w:pPr>
        <w:shd w:val="clear" w:color="auto" w:fill="FFFFFF"/>
        <w:spacing w:after="150" w:line="240" w:lineRule="auto"/>
        <w:jc w:val="both"/>
        <w:rPr>
          <w:rFonts w:ascii="Arial" w:eastAsia="Times New Roman" w:hAnsi="Arial" w:cs="Arial"/>
          <w:color w:val="333333"/>
          <w:spacing w:val="2"/>
          <w:sz w:val="21"/>
          <w:szCs w:val="21"/>
        </w:rPr>
      </w:pPr>
      <w:r w:rsidRPr="00C8461A">
        <w:rPr>
          <w:rFonts w:ascii="Arial" w:eastAsia="Times New Roman" w:hAnsi="Arial" w:cs="Arial"/>
          <w:color w:val="333333"/>
          <w:spacing w:val="2"/>
          <w:sz w:val="21"/>
          <w:szCs w:val="21"/>
        </w:rPr>
        <w:t> </w:t>
      </w:r>
    </w:p>
    <w:p w:rsidR="006D7300" w:rsidRPr="00DF7312" w:rsidRDefault="006D7300" w:rsidP="006D7300">
      <w:pPr>
        <w:shd w:val="clear" w:color="auto" w:fill="FFFFFF"/>
        <w:spacing w:after="150" w:line="240" w:lineRule="auto"/>
        <w:jc w:val="both"/>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Séraphin MOUNDOUNGA</w:t>
      </w:r>
    </w:p>
    <w:p w:rsidR="00360B69" w:rsidRDefault="006D7300" w:rsidP="006D7300">
      <w:pPr>
        <w:shd w:val="clear" w:color="auto" w:fill="FFFFFF"/>
        <w:spacing w:before="300" w:after="150" w:line="240" w:lineRule="auto"/>
        <w:jc w:val="both"/>
        <w:outlineLvl w:val="2"/>
      </w:pPr>
    </w:p>
    <w:sectPr w:rsidR="00360B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300"/>
    <w:rsid w:val="00603CEE"/>
    <w:rsid w:val="006D7300"/>
    <w:rsid w:val="008150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C8D26D-3E7D-4F9C-BF4C-88EC7E358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300"/>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944</Words>
  <Characters>5196</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1</cp:revision>
  <dcterms:created xsi:type="dcterms:W3CDTF">2024-05-23T14:20:00Z</dcterms:created>
  <dcterms:modified xsi:type="dcterms:W3CDTF">2024-05-23T14:23:00Z</dcterms:modified>
</cp:coreProperties>
</file>